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B22C" w14:textId="77777777" w:rsidR="003B00AA" w:rsidRDefault="003B00AA">
      <w:pPr>
        <w:rPr>
          <w:rFonts w:hint="eastAsia"/>
        </w:rPr>
      </w:pPr>
      <w:r>
        <w:rPr>
          <w:rFonts w:hint="eastAsia"/>
        </w:rPr>
        <w:t>悬揣的拼音：xuán chuǎi</w:t>
      </w:r>
    </w:p>
    <w:p w14:paraId="1F19D277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0074" w14:textId="77777777" w:rsidR="003B00AA" w:rsidRDefault="003B00AA">
      <w:pPr>
        <w:rPr>
          <w:rFonts w:hint="eastAsia"/>
        </w:rPr>
      </w:pPr>
      <w:r>
        <w:rPr>
          <w:rFonts w:hint="eastAsia"/>
        </w:rPr>
        <w:t>在汉语的广袤海洋中，每一个词汇都是文化的结晶，承载着历史的记忆和人类的情感。"悬揣"这个词语便是这样一个独特的存在，它由两个汉字组成，按照现代汉语拼音系统，它们的发音分别是 "xuán" 和 "chuǎi"。这个词语在字典中虽然可能并不如一些常用词那样频繁出现，但它所蕴含的意义却有着深刻的哲理。</w:t>
      </w:r>
    </w:p>
    <w:p w14:paraId="49439D99" w14:textId="77777777" w:rsidR="003B00AA" w:rsidRDefault="003B00AA">
      <w:pPr>
        <w:rPr>
          <w:rFonts w:hint="eastAsia"/>
        </w:rPr>
      </w:pPr>
    </w:p>
    <w:p w14:paraId="59581FE8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A5630" w14:textId="77777777" w:rsidR="003B00AA" w:rsidRDefault="003B00AA">
      <w:pPr>
        <w:rPr>
          <w:rFonts w:hint="eastAsia"/>
        </w:rPr>
      </w:pPr>
      <w:r>
        <w:rPr>
          <w:rFonts w:hint="eastAsia"/>
        </w:rPr>
        <w:t>悬揣的历史渊源</w:t>
      </w:r>
    </w:p>
    <w:p w14:paraId="152AE7D8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DD7CB" w14:textId="77777777" w:rsidR="003B00AA" w:rsidRDefault="003B00AA">
      <w:pPr>
        <w:rPr>
          <w:rFonts w:hint="eastAsia"/>
        </w:rPr>
      </w:pPr>
      <w:r>
        <w:rPr>
          <w:rFonts w:hint="eastAsia"/>
        </w:rPr>
        <w:t>“悬”在古文中有多重含义，它可以指高挂、不落地，也可以表示猜测或推测时的不确定性；而“揣”则有揣测、揣摩的意思。两者合在一起，“悬揣”往往用来形容一种基于有限信息进行推断的行为。在中国古代哲学思想中，这种行为既是一种智慧的表现，也带有一定的风险。因为古人认为，真正的智者应当避免无根据的猜测，追求的是通过实践和经验来获得真知。</w:t>
      </w:r>
    </w:p>
    <w:p w14:paraId="5913F692" w14:textId="77777777" w:rsidR="003B00AA" w:rsidRDefault="003B00AA">
      <w:pPr>
        <w:rPr>
          <w:rFonts w:hint="eastAsia"/>
        </w:rPr>
      </w:pPr>
    </w:p>
    <w:p w14:paraId="5672D8BF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5D73" w14:textId="77777777" w:rsidR="003B00AA" w:rsidRDefault="003B00AA">
      <w:pPr>
        <w:rPr>
          <w:rFonts w:hint="eastAsia"/>
        </w:rPr>
      </w:pPr>
      <w:r>
        <w:rPr>
          <w:rFonts w:hint="eastAsia"/>
        </w:rPr>
        <w:t>悬揣在现实生活中的应用</w:t>
      </w:r>
    </w:p>
    <w:p w14:paraId="52910C50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976BD" w14:textId="77777777" w:rsidR="003B00AA" w:rsidRDefault="003B00AA">
      <w:pPr>
        <w:rPr>
          <w:rFonts w:hint="eastAsia"/>
        </w:rPr>
      </w:pPr>
      <w:r>
        <w:rPr>
          <w:rFonts w:hint="eastAsia"/>
        </w:rPr>
        <w:t>在生活中，“悬揣”的现象无处不在。从日常对话到商业决策，人们时常需要在信息不完全的情况下做出判断。例如，在人际交往中，我们可能会根据对方的表情、语气等非言语信号来猜测他们的情绪状态或意图。而在投资领域，投资者也会依据市场趋势和个人直觉对未来的价格走势作出预估。这些都是“悬揣”的实例，尽管它们有时能够帮助我们抓住机遇，但也可能导致误判。</w:t>
      </w:r>
    </w:p>
    <w:p w14:paraId="0CD5863E" w14:textId="77777777" w:rsidR="003B00AA" w:rsidRDefault="003B00AA">
      <w:pPr>
        <w:rPr>
          <w:rFonts w:hint="eastAsia"/>
        </w:rPr>
      </w:pPr>
    </w:p>
    <w:p w14:paraId="66161BE5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D214C" w14:textId="77777777" w:rsidR="003B00AA" w:rsidRDefault="003B00AA">
      <w:pPr>
        <w:rPr>
          <w:rFonts w:hint="eastAsia"/>
        </w:rPr>
      </w:pPr>
      <w:r>
        <w:rPr>
          <w:rFonts w:hint="eastAsia"/>
        </w:rPr>
        <w:t>悬揣与心理学的关系</w:t>
      </w:r>
    </w:p>
    <w:p w14:paraId="7B0F3109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9C58" w14:textId="77777777" w:rsidR="003B00AA" w:rsidRDefault="003B00AA">
      <w:pPr>
        <w:rPr>
          <w:rFonts w:hint="eastAsia"/>
        </w:rPr>
      </w:pPr>
      <w:r>
        <w:rPr>
          <w:rFonts w:hint="eastAsia"/>
        </w:rPr>
        <w:t>心理学研究表明，人的大脑天生具有寻找模式和因果关系的能力，这使得我们在面对不确定情况时倾向于进行“悬揣”。然而，这种倾向并非总是有益。认知偏差，比如确认偏误（confirmation bias）和过度自信效应（overconfidence effect），都可能导致我们的判断出现偏差。因此，了解并警惕这些心理机制对于提高决策质量至关重要。</w:t>
      </w:r>
    </w:p>
    <w:p w14:paraId="79126415" w14:textId="77777777" w:rsidR="003B00AA" w:rsidRDefault="003B00AA">
      <w:pPr>
        <w:rPr>
          <w:rFonts w:hint="eastAsia"/>
        </w:rPr>
      </w:pPr>
    </w:p>
    <w:p w14:paraId="123A6FD2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41A1C" w14:textId="77777777" w:rsidR="003B00AA" w:rsidRDefault="003B00AA">
      <w:pPr>
        <w:rPr>
          <w:rFonts w:hint="eastAsia"/>
        </w:rPr>
      </w:pPr>
      <w:r>
        <w:rPr>
          <w:rFonts w:hint="eastAsia"/>
        </w:rPr>
        <w:t>如何理性对待悬揣</w:t>
      </w:r>
    </w:p>
    <w:p w14:paraId="14B1005D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24F6B" w14:textId="77777777" w:rsidR="003B00AA" w:rsidRDefault="003B00AA">
      <w:pPr>
        <w:rPr>
          <w:rFonts w:hint="eastAsia"/>
        </w:rPr>
      </w:pPr>
      <w:r>
        <w:rPr>
          <w:rFonts w:hint="eastAsia"/>
        </w:rPr>
        <w:t>为了减少因“悬揣”带来的负面影响，我们需要培养批判性思维能力。这意味着当我们面对未知事物时，不仅要勇于提出假设，更要善于收集证据来验证这些假设。同时，保持开放的心态，愿意接受新的信息和不同的观点，也是克服盲目“悬揣”的关键。“悬揣”是一把双刃剑，正确运用它可以成为我们探索世界的有力工具，但若不慎使用，则可能让我们陷入误区。</w:t>
      </w:r>
    </w:p>
    <w:p w14:paraId="7FE2441C" w14:textId="77777777" w:rsidR="003B00AA" w:rsidRDefault="003B00AA">
      <w:pPr>
        <w:rPr>
          <w:rFonts w:hint="eastAsia"/>
        </w:rPr>
      </w:pPr>
    </w:p>
    <w:p w14:paraId="2E7C6461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07C9E" w14:textId="77777777" w:rsidR="003B00AA" w:rsidRDefault="003B00AA">
      <w:pPr>
        <w:rPr>
          <w:rFonts w:hint="eastAsia"/>
        </w:rPr>
      </w:pPr>
      <w:r>
        <w:rPr>
          <w:rFonts w:hint="eastAsia"/>
        </w:rPr>
        <w:t>最后的总结</w:t>
      </w:r>
    </w:p>
    <w:p w14:paraId="32F1E4C8" w14:textId="77777777" w:rsidR="003B00AA" w:rsidRDefault="003B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C7CD9" w14:textId="77777777" w:rsidR="003B00AA" w:rsidRDefault="003B00AA">
      <w:pPr>
        <w:rPr>
          <w:rFonts w:hint="eastAsia"/>
        </w:rPr>
      </w:pPr>
      <w:r>
        <w:rPr>
          <w:rFonts w:hint="eastAsia"/>
        </w:rPr>
        <w:t>“悬揣”不仅仅是一个简单的汉语词汇，它背后反映出了人类对世界的好奇心以及处理不确定性的方式。在这个瞬息万变的时代，学会理性地对待“悬揣”，既能让我们更好地适应环境变化，又能促进个人成长和社会进步。希望每位读者都能从中找到启发，并将之应用于自己的生活中去。</w:t>
      </w:r>
    </w:p>
    <w:p w14:paraId="4A98FF25" w14:textId="77777777" w:rsidR="003B00AA" w:rsidRDefault="003B00AA">
      <w:pPr>
        <w:rPr>
          <w:rFonts w:hint="eastAsia"/>
        </w:rPr>
      </w:pPr>
    </w:p>
    <w:p w14:paraId="717E16F7" w14:textId="77777777" w:rsidR="003B00AA" w:rsidRDefault="003B0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AB7D9" w14:textId="6A80FD30" w:rsidR="009D42D6" w:rsidRDefault="009D42D6"/>
    <w:sectPr w:rsidR="009D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D6"/>
    <w:rsid w:val="003B00AA"/>
    <w:rsid w:val="009D42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D1CAD-6623-4FBE-B04F-AD88AC1F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