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30962" w14:textId="77777777" w:rsidR="007806BF" w:rsidRDefault="007806BF">
      <w:pPr>
        <w:rPr>
          <w:rFonts w:hint="eastAsia"/>
        </w:rPr>
      </w:pPr>
      <w:r>
        <w:rPr>
          <w:rFonts w:hint="eastAsia"/>
        </w:rPr>
        <w:t>双璧的拼音：shuāng bì</w:t>
      </w:r>
    </w:p>
    <w:p w14:paraId="6D0FAFBD" w14:textId="77777777" w:rsidR="007806BF" w:rsidRDefault="00780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092EF" w14:textId="77777777" w:rsidR="007806BF" w:rsidRDefault="007806BF">
      <w:pPr>
        <w:rPr>
          <w:rFonts w:hint="eastAsia"/>
        </w:rPr>
      </w:pPr>
      <w:r>
        <w:rPr>
          <w:rFonts w:hint="eastAsia"/>
        </w:rPr>
        <w:t>在中国的文化语境中，“双璧”一词往往被用来形容两件极其珍贵且并列的事物，它们各自独立又相互辉映，共同构成了一个不可分割的整体。从历史文献到文学作品，从艺术珍藏到自然景观，我们都能找到“双璧”的身影，它象征着完美与和谐，体现了中国传统文化对于平衡和对称的追求。</w:t>
      </w:r>
    </w:p>
    <w:p w14:paraId="3DA6D4BC" w14:textId="77777777" w:rsidR="007806BF" w:rsidRDefault="007806BF">
      <w:pPr>
        <w:rPr>
          <w:rFonts w:hint="eastAsia"/>
        </w:rPr>
      </w:pPr>
    </w:p>
    <w:p w14:paraId="4ADFBA9B" w14:textId="77777777" w:rsidR="007806BF" w:rsidRDefault="00780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8573A" w14:textId="77777777" w:rsidR="007806BF" w:rsidRDefault="007806BF">
      <w:pPr>
        <w:rPr>
          <w:rFonts w:hint="eastAsia"/>
        </w:rPr>
      </w:pPr>
      <w:r>
        <w:rPr>
          <w:rFonts w:hint="eastAsia"/>
        </w:rPr>
        <w:t>双璧的历史渊源</w:t>
      </w:r>
    </w:p>
    <w:p w14:paraId="72F1C380" w14:textId="77777777" w:rsidR="007806BF" w:rsidRDefault="00780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0410E" w14:textId="77777777" w:rsidR="007806BF" w:rsidRDefault="007806BF">
      <w:pPr>
        <w:rPr>
          <w:rFonts w:hint="eastAsia"/>
        </w:rPr>
      </w:pPr>
      <w:r>
        <w:rPr>
          <w:rFonts w:hint="eastAsia"/>
        </w:rPr>
        <w:t>追溯到古代，双璧的概念可能最早出现在描述文物或自然现象上。例如，在考古发现中，一对精美的玉器或青铜器，如果它们在形制、工艺、用途等方面高度相似，而又分别具有独特的价值，就可以被称之为“双璧”。这种称呼不仅表达了古人对于这些艺术品的尊崇之情，也反映了他们对成双事物的特殊喜好。在天文观测中，若两颗星体在视觉上形成一种美妙的对称，如南北极星，古人也会用“双璧”来形容它们之间的关系。</w:t>
      </w:r>
    </w:p>
    <w:p w14:paraId="47E7EB6E" w14:textId="77777777" w:rsidR="007806BF" w:rsidRDefault="007806BF">
      <w:pPr>
        <w:rPr>
          <w:rFonts w:hint="eastAsia"/>
        </w:rPr>
      </w:pPr>
    </w:p>
    <w:p w14:paraId="50C03CE3" w14:textId="77777777" w:rsidR="007806BF" w:rsidRDefault="00780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7347E" w14:textId="77777777" w:rsidR="007806BF" w:rsidRDefault="007806BF">
      <w:pPr>
        <w:rPr>
          <w:rFonts w:hint="eastAsia"/>
        </w:rPr>
      </w:pPr>
      <w:r>
        <w:rPr>
          <w:rFonts w:hint="eastAsia"/>
        </w:rPr>
        <w:t>文学中的双璧</w:t>
      </w:r>
    </w:p>
    <w:p w14:paraId="2EEED733" w14:textId="77777777" w:rsidR="007806BF" w:rsidRDefault="00780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0CB23" w14:textId="77777777" w:rsidR="007806BF" w:rsidRDefault="007806BF">
      <w:pPr>
        <w:rPr>
          <w:rFonts w:hint="eastAsia"/>
        </w:rPr>
      </w:pPr>
      <w:r>
        <w:rPr>
          <w:rFonts w:hint="eastAsia"/>
        </w:rPr>
        <w:t>文学领域里，“双璧”常用于比喻两位杰出的作家或两部不朽的作品。比如，唐代诗人李白和杜甫，他们的诗歌风格迥异却同样伟大，一个豪放洒脱，另一个沉郁顿挫，但都达到了中国古典诗歌艺术的巅峰，因此后世将二人合称为“李杜”，即诗坛上的“双璧”。再如，《红楼梦》与《金瓶梅》，这两部小说虽然创作背景不同，但在描写人性和社会现实方面都有着深刻的洞察力，是中国小说史上的“双璧”，影响深远。</w:t>
      </w:r>
    </w:p>
    <w:p w14:paraId="5466E787" w14:textId="77777777" w:rsidR="007806BF" w:rsidRDefault="007806BF">
      <w:pPr>
        <w:rPr>
          <w:rFonts w:hint="eastAsia"/>
        </w:rPr>
      </w:pPr>
    </w:p>
    <w:p w14:paraId="7578B329" w14:textId="77777777" w:rsidR="007806BF" w:rsidRDefault="00780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7DA8F" w14:textId="77777777" w:rsidR="007806BF" w:rsidRDefault="007806BF">
      <w:pPr>
        <w:rPr>
          <w:rFonts w:hint="eastAsia"/>
        </w:rPr>
      </w:pPr>
      <w:r>
        <w:rPr>
          <w:rFonts w:hint="eastAsia"/>
        </w:rPr>
        <w:t>艺术领域的双璧</w:t>
      </w:r>
    </w:p>
    <w:p w14:paraId="3A04DC4B" w14:textId="77777777" w:rsidR="007806BF" w:rsidRDefault="00780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D70C9" w14:textId="77777777" w:rsidR="007806BF" w:rsidRDefault="007806BF">
      <w:pPr>
        <w:rPr>
          <w:rFonts w:hint="eastAsia"/>
        </w:rPr>
      </w:pPr>
      <w:r>
        <w:rPr>
          <w:rFonts w:hint="eastAsia"/>
        </w:rPr>
        <w:t>在绘画、书法等艺术门类中，“双璧”可以指代两位艺术家或者两种艺术形式。例如，东晋时期的顾恺之与王羲之，前者擅长人物画，后者则是书圣，二人的艺术成就在当时无人能及，被誉为“书画双璧”。而在现代，油画与国画也可以被视为绘画界的“双璧”，它们分别代表了西方与中国两种不同的审美传统，通过各自的技法和表现手法，为观众带来了丰富多彩的艺术体验。</w:t>
      </w:r>
    </w:p>
    <w:p w14:paraId="743DE11C" w14:textId="77777777" w:rsidR="007806BF" w:rsidRDefault="007806BF">
      <w:pPr>
        <w:rPr>
          <w:rFonts w:hint="eastAsia"/>
        </w:rPr>
      </w:pPr>
    </w:p>
    <w:p w14:paraId="4FC6CFA4" w14:textId="77777777" w:rsidR="007806BF" w:rsidRDefault="00780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4E5CB" w14:textId="77777777" w:rsidR="007806BF" w:rsidRDefault="007806BF">
      <w:pPr>
        <w:rPr>
          <w:rFonts w:hint="eastAsia"/>
        </w:rPr>
      </w:pPr>
      <w:r>
        <w:rPr>
          <w:rFonts w:hint="eastAsia"/>
        </w:rPr>
        <w:t>自然界的双璧</w:t>
      </w:r>
    </w:p>
    <w:p w14:paraId="2E3DB40D" w14:textId="77777777" w:rsidR="007806BF" w:rsidRDefault="00780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B5541" w14:textId="77777777" w:rsidR="007806BF" w:rsidRDefault="007806BF">
      <w:pPr>
        <w:rPr>
          <w:rFonts w:hint="eastAsia"/>
        </w:rPr>
      </w:pPr>
      <w:r>
        <w:rPr>
          <w:rFonts w:hint="eastAsia"/>
        </w:rPr>
        <w:t>自然界也有许多可以被称为“双璧”的奇观。像黄山的迎客松和送客松，它们生长在同一片土地上，却以不同的姿态迎接和送别游客，成为黄山风景线上不可或缺的一部分。还有长江与黄河，作为中国的母亲河，它们孕育了中华文明，滋养了一代又一代的中国人，是大地上的“双璧”，承载着厚重的历史记忆和文化意义。</w:t>
      </w:r>
    </w:p>
    <w:p w14:paraId="7082D74E" w14:textId="77777777" w:rsidR="007806BF" w:rsidRDefault="007806BF">
      <w:pPr>
        <w:rPr>
          <w:rFonts w:hint="eastAsia"/>
        </w:rPr>
      </w:pPr>
    </w:p>
    <w:p w14:paraId="72176843" w14:textId="77777777" w:rsidR="007806BF" w:rsidRDefault="00780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72E73" w14:textId="77777777" w:rsidR="007806BF" w:rsidRDefault="007806BF">
      <w:pPr>
        <w:rPr>
          <w:rFonts w:hint="eastAsia"/>
        </w:rPr>
      </w:pPr>
      <w:r>
        <w:rPr>
          <w:rFonts w:hint="eastAsia"/>
        </w:rPr>
        <w:t>现代社会中的双璧</w:t>
      </w:r>
    </w:p>
    <w:p w14:paraId="7E79C4D9" w14:textId="77777777" w:rsidR="007806BF" w:rsidRDefault="00780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829A4" w14:textId="77777777" w:rsidR="007806BF" w:rsidRDefault="007806BF">
      <w:pPr>
        <w:rPr>
          <w:rFonts w:hint="eastAsia"/>
        </w:rPr>
      </w:pPr>
      <w:r>
        <w:rPr>
          <w:rFonts w:hint="eastAsia"/>
        </w:rPr>
        <w:t>进入现代社会，“双璧”的概念依然活跃在各个领域。科技发展日新月异，互联网与移动通讯技术如同“双璧”，推动着信息时代的进步；体育赛场上，C罗与梅西这对足球巨星也被誉为足坛“双璧”，他们用自己的才华和努力书写着属于自己的传奇故事。无论是哪一个行业，当提到“双璧”时，人们总是会联想到那些卓越非凡、相得益彰的人物或事物，而这样的组合也往往能够激发人们的想象力，带来更多的可能性。</w:t>
      </w:r>
    </w:p>
    <w:p w14:paraId="6480A8CB" w14:textId="77777777" w:rsidR="007806BF" w:rsidRDefault="007806BF">
      <w:pPr>
        <w:rPr>
          <w:rFonts w:hint="eastAsia"/>
        </w:rPr>
      </w:pPr>
    </w:p>
    <w:p w14:paraId="25362D5F" w14:textId="77777777" w:rsidR="007806BF" w:rsidRDefault="00780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F94D7" w14:textId="77777777" w:rsidR="007806BF" w:rsidRDefault="007806BF">
      <w:pPr>
        <w:rPr>
          <w:rFonts w:hint="eastAsia"/>
        </w:rPr>
      </w:pPr>
      <w:r>
        <w:rPr>
          <w:rFonts w:hint="eastAsia"/>
        </w:rPr>
        <w:t>最后的总结</w:t>
      </w:r>
    </w:p>
    <w:p w14:paraId="580A07A8" w14:textId="77777777" w:rsidR="007806BF" w:rsidRDefault="00780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41E8F" w14:textId="77777777" w:rsidR="007806BF" w:rsidRDefault="007806BF">
      <w:pPr>
        <w:rPr>
          <w:rFonts w:hint="eastAsia"/>
        </w:rPr>
      </w:pPr>
      <w:r>
        <w:rPr>
          <w:rFonts w:hint="eastAsia"/>
        </w:rPr>
        <w:t>“双璧”不仅仅是一个简单的词汇，它更是一种文化的符号，代表着中国人心目中理想的配对模式。从古至今，“双璧”所蕴含的意义不断演变和发展，但它所传达的价值观——尊重差异、追求卓越、崇尚和谐——始终未变。在未来，随着社会的发展和个人视野的拓展，“双璧”这一概念或许会被赋予更多新的内涵，继续照亮我们前行的道路。</w:t>
      </w:r>
    </w:p>
    <w:p w14:paraId="15BA3E65" w14:textId="77777777" w:rsidR="007806BF" w:rsidRDefault="007806BF">
      <w:pPr>
        <w:rPr>
          <w:rFonts w:hint="eastAsia"/>
        </w:rPr>
      </w:pPr>
    </w:p>
    <w:p w14:paraId="27EE044F" w14:textId="77777777" w:rsidR="007806BF" w:rsidRDefault="007806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7F01E4" w14:textId="6B333E68" w:rsidR="00E51F50" w:rsidRDefault="00E51F50"/>
    <w:sectPr w:rsidR="00E51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F50"/>
    <w:rsid w:val="007806BF"/>
    <w:rsid w:val="00C81CC0"/>
    <w:rsid w:val="00E5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BEA00-D59F-4C8E-B74A-7049DEC5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F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F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F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F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F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F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F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F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F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F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F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F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F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F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