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06BD7" w14:textId="77777777" w:rsidR="00437AF8" w:rsidRDefault="00437AF8">
      <w:pPr>
        <w:rPr>
          <w:rFonts w:hint="eastAsia"/>
        </w:rPr>
      </w:pPr>
      <w:r>
        <w:rPr>
          <w:rFonts w:hint="eastAsia"/>
        </w:rPr>
        <w:t>替米沙坦的拼音：Tìmǐshātán</w:t>
      </w:r>
    </w:p>
    <w:p w14:paraId="0DCBB563" w14:textId="77777777" w:rsidR="00437AF8" w:rsidRDefault="00437AF8">
      <w:pPr>
        <w:rPr>
          <w:rFonts w:hint="eastAsia"/>
        </w:rPr>
      </w:pPr>
      <w:r>
        <w:rPr>
          <w:rFonts w:hint="eastAsia"/>
        </w:rPr>
        <w:t>替米沙坦（Telmisartan），是一种用于治疗高血压以及某些类型的慢性心力衰竭的药物。它属于血管紧张素II受体阻滞剂（ARB）类，通过阻止一种名为血管紧张素II的激素的作用来放松血管，从而帮助降低血压。在医学上，替米沙坦被广泛使用，因其能够有效地控制血压，并且相较于其他降压药，其副作用相对较少。</w:t>
      </w:r>
    </w:p>
    <w:p w14:paraId="4E432B84" w14:textId="77777777" w:rsidR="00437AF8" w:rsidRDefault="00437AF8">
      <w:pPr>
        <w:rPr>
          <w:rFonts w:hint="eastAsia"/>
        </w:rPr>
      </w:pPr>
    </w:p>
    <w:p w14:paraId="6E16AA04" w14:textId="77777777" w:rsidR="00437AF8" w:rsidRDefault="00437AF8">
      <w:pPr>
        <w:rPr>
          <w:rFonts w:hint="eastAsia"/>
        </w:rPr>
      </w:pPr>
      <w:r>
        <w:rPr>
          <w:rFonts w:hint="eastAsia"/>
        </w:rPr>
        <w:t xml:space="preserve"> </w:t>
      </w:r>
    </w:p>
    <w:p w14:paraId="74622CFB" w14:textId="77777777" w:rsidR="00437AF8" w:rsidRDefault="00437AF8">
      <w:pPr>
        <w:rPr>
          <w:rFonts w:hint="eastAsia"/>
        </w:rPr>
      </w:pPr>
      <w:r>
        <w:rPr>
          <w:rFonts w:hint="eastAsia"/>
        </w:rPr>
        <w:t>替米沙坦的历史与发展</w:t>
      </w:r>
    </w:p>
    <w:p w14:paraId="4EAC5B53" w14:textId="77777777" w:rsidR="00437AF8" w:rsidRDefault="00437AF8">
      <w:pPr>
        <w:rPr>
          <w:rFonts w:hint="eastAsia"/>
        </w:rPr>
      </w:pPr>
      <w:r>
        <w:rPr>
          <w:rFonts w:hint="eastAsia"/>
        </w:rPr>
        <w:t>替米沙坦的研发源于对心血管疾病治疗方法的不断探索。随着科学的进步和对于人体生理机制理解的加深，科学家们发现了一种新的途径来对抗高血压——即通过阻断血管紧张素II与它的受体结合。替米沙坦是这一领域内的一个成功例子，它首次获得批准是在1990年代末期，并迅速成为全球范围内广泛应用的一种降压药物。多年来，替米沙坦不仅证明了其疗效，还显示出了良好的安全性和耐受性，这使得它成为了医生处方中的常客。</w:t>
      </w:r>
    </w:p>
    <w:p w14:paraId="1D3F3F82" w14:textId="77777777" w:rsidR="00437AF8" w:rsidRDefault="00437AF8">
      <w:pPr>
        <w:rPr>
          <w:rFonts w:hint="eastAsia"/>
        </w:rPr>
      </w:pPr>
    </w:p>
    <w:p w14:paraId="6955EFD7" w14:textId="77777777" w:rsidR="00437AF8" w:rsidRDefault="00437AF8">
      <w:pPr>
        <w:rPr>
          <w:rFonts w:hint="eastAsia"/>
        </w:rPr>
      </w:pPr>
      <w:r>
        <w:rPr>
          <w:rFonts w:hint="eastAsia"/>
        </w:rPr>
        <w:t xml:space="preserve"> </w:t>
      </w:r>
    </w:p>
    <w:p w14:paraId="2557A32E" w14:textId="77777777" w:rsidR="00437AF8" w:rsidRDefault="00437AF8">
      <w:pPr>
        <w:rPr>
          <w:rFonts w:hint="eastAsia"/>
        </w:rPr>
      </w:pPr>
      <w:r>
        <w:rPr>
          <w:rFonts w:hint="eastAsia"/>
        </w:rPr>
        <w:t>替米沙坦的作用机制</w:t>
      </w:r>
    </w:p>
    <w:p w14:paraId="1C4472DD" w14:textId="77777777" w:rsidR="00437AF8" w:rsidRDefault="00437AF8">
      <w:pPr>
        <w:rPr>
          <w:rFonts w:hint="eastAsia"/>
        </w:rPr>
      </w:pPr>
      <w:r>
        <w:rPr>
          <w:rFonts w:hint="eastAsia"/>
        </w:rPr>
        <w:t>替米沙坦的主要作用机制是选择性地阻断AT1亚型的血管紧张素II受体。当血液中的血管紧张素II水平升高时，它会与心脏、血管平滑肌细胞表面的特定受体结合，导致血管收缩和血压上升。而替米沙坦则可以占据这些受体的位置，防止血管紧张素II与其结合，进而阻止上述反应的发生。这样一来，血管得以保持松弛状态，血压也随之下降。替米沙坦还可以轻微促进肾素-血管紧张素-醛固酮系统的活动，有助于改善胰岛素敏感性和血脂谱。</w:t>
      </w:r>
    </w:p>
    <w:p w14:paraId="1068F1C1" w14:textId="77777777" w:rsidR="00437AF8" w:rsidRDefault="00437AF8">
      <w:pPr>
        <w:rPr>
          <w:rFonts w:hint="eastAsia"/>
        </w:rPr>
      </w:pPr>
    </w:p>
    <w:p w14:paraId="554D8A93" w14:textId="77777777" w:rsidR="00437AF8" w:rsidRDefault="00437AF8">
      <w:pPr>
        <w:rPr>
          <w:rFonts w:hint="eastAsia"/>
        </w:rPr>
      </w:pPr>
      <w:r>
        <w:rPr>
          <w:rFonts w:hint="eastAsia"/>
        </w:rPr>
        <w:t xml:space="preserve"> </w:t>
      </w:r>
    </w:p>
    <w:p w14:paraId="53A32AEB" w14:textId="77777777" w:rsidR="00437AF8" w:rsidRDefault="00437AF8">
      <w:pPr>
        <w:rPr>
          <w:rFonts w:hint="eastAsia"/>
        </w:rPr>
      </w:pPr>
      <w:r>
        <w:rPr>
          <w:rFonts w:hint="eastAsia"/>
        </w:rPr>
        <w:t>替米沙坦的应用范围</w:t>
      </w:r>
    </w:p>
    <w:p w14:paraId="4584BDEE" w14:textId="77777777" w:rsidR="00437AF8" w:rsidRDefault="00437AF8">
      <w:pPr>
        <w:rPr>
          <w:rFonts w:hint="eastAsia"/>
        </w:rPr>
      </w:pPr>
      <w:r>
        <w:rPr>
          <w:rFonts w:hint="eastAsia"/>
        </w:rPr>
        <w:t>作为一款高效的抗高血压药物，替米沙坦适用于多种情况下的高血压患者，包括那些难以用其他药物控制血压的人群。除了高血压外，替米沙坦也被推荐用于伴有左室肥厚或糖尿病肾病的心血管风险增加患者。临床研究还表明，对于患有稳定型冠状动脉疾病的个体，长期服用替米沙坦可能减少心血管事件的风险。因此，替米沙坦不仅是控制血压的有效工具，也是预防心血管并发症的重要手段之一。</w:t>
      </w:r>
    </w:p>
    <w:p w14:paraId="4895C32F" w14:textId="77777777" w:rsidR="00437AF8" w:rsidRDefault="00437AF8">
      <w:pPr>
        <w:rPr>
          <w:rFonts w:hint="eastAsia"/>
        </w:rPr>
      </w:pPr>
    </w:p>
    <w:p w14:paraId="739A917A" w14:textId="77777777" w:rsidR="00437AF8" w:rsidRDefault="00437AF8">
      <w:pPr>
        <w:rPr>
          <w:rFonts w:hint="eastAsia"/>
        </w:rPr>
      </w:pPr>
      <w:r>
        <w:rPr>
          <w:rFonts w:hint="eastAsia"/>
        </w:rPr>
        <w:t xml:space="preserve"> </w:t>
      </w:r>
    </w:p>
    <w:p w14:paraId="2638B9D0" w14:textId="77777777" w:rsidR="00437AF8" w:rsidRDefault="00437AF8">
      <w:pPr>
        <w:rPr>
          <w:rFonts w:hint="eastAsia"/>
        </w:rPr>
      </w:pPr>
      <w:r>
        <w:rPr>
          <w:rFonts w:hint="eastAsia"/>
        </w:rPr>
        <w:t>替米沙坦的安全性与副作用</w:t>
      </w:r>
    </w:p>
    <w:p w14:paraId="6802AC1F" w14:textId="77777777" w:rsidR="00437AF8" w:rsidRDefault="00437AF8">
      <w:pPr>
        <w:rPr>
          <w:rFonts w:hint="eastAsia"/>
        </w:rPr>
      </w:pPr>
      <w:r>
        <w:rPr>
          <w:rFonts w:hint="eastAsia"/>
        </w:rPr>
        <w:t>尽管替米沙坦通常被认为是安全有效的，但像所有药物一样，它也可能引发一些副作用。常见的副作用包括头晕、疲劳、鼻塞等轻微症状；然而，在少数情况下，可能会出现更严重的不良反应，如低血压、肾功能恶化或者高钾血症等问题。值得注意的是，孕妇应避免使用替米沙坦，因为它可能导致胎儿损伤甚至死亡。因此，在开始任何新的药物治疗之前，务必咨询专业医疗人员，确保药物适合个人健康状况。</w:t>
      </w:r>
    </w:p>
    <w:p w14:paraId="026EAE32" w14:textId="77777777" w:rsidR="00437AF8" w:rsidRDefault="00437AF8">
      <w:pPr>
        <w:rPr>
          <w:rFonts w:hint="eastAsia"/>
        </w:rPr>
      </w:pPr>
    </w:p>
    <w:p w14:paraId="62C7689F" w14:textId="77777777" w:rsidR="00437AF8" w:rsidRDefault="00437AF8">
      <w:pPr>
        <w:rPr>
          <w:rFonts w:hint="eastAsia"/>
        </w:rPr>
      </w:pPr>
      <w:r>
        <w:rPr>
          <w:rFonts w:hint="eastAsia"/>
        </w:rPr>
        <w:t xml:space="preserve"> </w:t>
      </w:r>
    </w:p>
    <w:p w14:paraId="48ED5610" w14:textId="77777777" w:rsidR="00437AF8" w:rsidRDefault="00437AF8">
      <w:pPr>
        <w:rPr>
          <w:rFonts w:hint="eastAsia"/>
        </w:rPr>
      </w:pPr>
      <w:r>
        <w:rPr>
          <w:rFonts w:hint="eastAsia"/>
        </w:rPr>
        <w:t>替米沙坦的未来展望</w:t>
      </w:r>
    </w:p>
    <w:p w14:paraId="5EC5F6A7" w14:textId="77777777" w:rsidR="00437AF8" w:rsidRDefault="00437AF8">
      <w:pPr>
        <w:rPr>
          <w:rFonts w:hint="eastAsia"/>
        </w:rPr>
      </w:pPr>
      <w:r>
        <w:rPr>
          <w:rFonts w:hint="eastAsia"/>
        </w:rPr>
        <w:t>随着医药科技的持续进步，替米沙坦的研究也在不断深入。研究人员正在探索该药物在更多适应症上的潜在应用，例如是否能用于治疗某些形式的心律失常或是进一步优化其对代谢综合征患者的益处。制药公司也在努力改进替米沙坦的制剂形式，以提高生物利用度并简化给药方式，为患者提供更加便捷的治疗方案。替米沙坦作为一种已经确立地位的重要药物，其未来发展充满无限可能性。</w:t>
      </w:r>
    </w:p>
    <w:p w14:paraId="364AB80E" w14:textId="77777777" w:rsidR="00437AF8" w:rsidRDefault="00437AF8">
      <w:pPr>
        <w:rPr>
          <w:rFonts w:hint="eastAsia"/>
        </w:rPr>
      </w:pPr>
    </w:p>
    <w:p w14:paraId="3AB37045" w14:textId="77777777" w:rsidR="00437AF8" w:rsidRDefault="00437AF8">
      <w:pPr>
        <w:rPr>
          <w:rFonts w:hint="eastAsia"/>
        </w:rPr>
      </w:pPr>
      <w:r>
        <w:rPr>
          <w:rFonts w:hint="eastAsia"/>
        </w:rPr>
        <w:t>本文是由每日作文网(2345lzwz.com)为大家创作</w:t>
      </w:r>
    </w:p>
    <w:p w14:paraId="4BAB4A02" w14:textId="6B83CF45" w:rsidR="00E93047" w:rsidRDefault="00E93047"/>
    <w:sectPr w:rsidR="00E930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047"/>
    <w:rsid w:val="00437AF8"/>
    <w:rsid w:val="00CC1080"/>
    <w:rsid w:val="00E93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503B37-A878-4CAB-82C9-F460C1E8C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30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30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30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30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30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30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30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30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30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30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30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30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3047"/>
    <w:rPr>
      <w:rFonts w:cstheme="majorBidi"/>
      <w:color w:val="2F5496" w:themeColor="accent1" w:themeShade="BF"/>
      <w:sz w:val="28"/>
      <w:szCs w:val="28"/>
    </w:rPr>
  </w:style>
  <w:style w:type="character" w:customStyle="1" w:styleId="50">
    <w:name w:val="标题 5 字符"/>
    <w:basedOn w:val="a0"/>
    <w:link w:val="5"/>
    <w:uiPriority w:val="9"/>
    <w:semiHidden/>
    <w:rsid w:val="00E93047"/>
    <w:rPr>
      <w:rFonts w:cstheme="majorBidi"/>
      <w:color w:val="2F5496" w:themeColor="accent1" w:themeShade="BF"/>
      <w:sz w:val="24"/>
    </w:rPr>
  </w:style>
  <w:style w:type="character" w:customStyle="1" w:styleId="60">
    <w:name w:val="标题 6 字符"/>
    <w:basedOn w:val="a0"/>
    <w:link w:val="6"/>
    <w:uiPriority w:val="9"/>
    <w:semiHidden/>
    <w:rsid w:val="00E93047"/>
    <w:rPr>
      <w:rFonts w:cstheme="majorBidi"/>
      <w:b/>
      <w:bCs/>
      <w:color w:val="2F5496" w:themeColor="accent1" w:themeShade="BF"/>
    </w:rPr>
  </w:style>
  <w:style w:type="character" w:customStyle="1" w:styleId="70">
    <w:name w:val="标题 7 字符"/>
    <w:basedOn w:val="a0"/>
    <w:link w:val="7"/>
    <w:uiPriority w:val="9"/>
    <w:semiHidden/>
    <w:rsid w:val="00E93047"/>
    <w:rPr>
      <w:rFonts w:cstheme="majorBidi"/>
      <w:b/>
      <w:bCs/>
      <w:color w:val="595959" w:themeColor="text1" w:themeTint="A6"/>
    </w:rPr>
  </w:style>
  <w:style w:type="character" w:customStyle="1" w:styleId="80">
    <w:name w:val="标题 8 字符"/>
    <w:basedOn w:val="a0"/>
    <w:link w:val="8"/>
    <w:uiPriority w:val="9"/>
    <w:semiHidden/>
    <w:rsid w:val="00E93047"/>
    <w:rPr>
      <w:rFonts w:cstheme="majorBidi"/>
      <w:color w:val="595959" w:themeColor="text1" w:themeTint="A6"/>
    </w:rPr>
  </w:style>
  <w:style w:type="character" w:customStyle="1" w:styleId="90">
    <w:name w:val="标题 9 字符"/>
    <w:basedOn w:val="a0"/>
    <w:link w:val="9"/>
    <w:uiPriority w:val="9"/>
    <w:semiHidden/>
    <w:rsid w:val="00E93047"/>
    <w:rPr>
      <w:rFonts w:eastAsiaTheme="majorEastAsia" w:cstheme="majorBidi"/>
      <w:color w:val="595959" w:themeColor="text1" w:themeTint="A6"/>
    </w:rPr>
  </w:style>
  <w:style w:type="paragraph" w:styleId="a3">
    <w:name w:val="Title"/>
    <w:basedOn w:val="a"/>
    <w:next w:val="a"/>
    <w:link w:val="a4"/>
    <w:uiPriority w:val="10"/>
    <w:qFormat/>
    <w:rsid w:val="00E930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30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30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30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3047"/>
    <w:pPr>
      <w:spacing w:before="160"/>
      <w:jc w:val="center"/>
    </w:pPr>
    <w:rPr>
      <w:i/>
      <w:iCs/>
      <w:color w:val="404040" w:themeColor="text1" w:themeTint="BF"/>
    </w:rPr>
  </w:style>
  <w:style w:type="character" w:customStyle="1" w:styleId="a8">
    <w:name w:val="引用 字符"/>
    <w:basedOn w:val="a0"/>
    <w:link w:val="a7"/>
    <w:uiPriority w:val="29"/>
    <w:rsid w:val="00E93047"/>
    <w:rPr>
      <w:i/>
      <w:iCs/>
      <w:color w:val="404040" w:themeColor="text1" w:themeTint="BF"/>
    </w:rPr>
  </w:style>
  <w:style w:type="paragraph" w:styleId="a9">
    <w:name w:val="List Paragraph"/>
    <w:basedOn w:val="a"/>
    <w:uiPriority w:val="34"/>
    <w:qFormat/>
    <w:rsid w:val="00E93047"/>
    <w:pPr>
      <w:ind w:left="720"/>
      <w:contextualSpacing/>
    </w:pPr>
  </w:style>
  <w:style w:type="character" w:styleId="aa">
    <w:name w:val="Intense Emphasis"/>
    <w:basedOn w:val="a0"/>
    <w:uiPriority w:val="21"/>
    <w:qFormat/>
    <w:rsid w:val="00E93047"/>
    <w:rPr>
      <w:i/>
      <w:iCs/>
      <w:color w:val="2F5496" w:themeColor="accent1" w:themeShade="BF"/>
    </w:rPr>
  </w:style>
  <w:style w:type="paragraph" w:styleId="ab">
    <w:name w:val="Intense Quote"/>
    <w:basedOn w:val="a"/>
    <w:next w:val="a"/>
    <w:link w:val="ac"/>
    <w:uiPriority w:val="30"/>
    <w:qFormat/>
    <w:rsid w:val="00E930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3047"/>
    <w:rPr>
      <w:i/>
      <w:iCs/>
      <w:color w:val="2F5496" w:themeColor="accent1" w:themeShade="BF"/>
    </w:rPr>
  </w:style>
  <w:style w:type="character" w:styleId="ad">
    <w:name w:val="Intense Reference"/>
    <w:basedOn w:val="a0"/>
    <w:uiPriority w:val="32"/>
    <w:qFormat/>
    <w:rsid w:val="00E930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593</Words>
  <Characters>606</Characters>
  <Application>Microsoft Office Word</Application>
  <DocSecurity>0</DocSecurity>
  <Lines>28</Lines>
  <Paragraphs>18</Paragraphs>
  <ScaleCrop>false</ScaleCrop>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2025-04-20T13:53:00Z</dcterms:created>
  <dcterms:modified xsi:type="dcterms:W3CDTF">2025-04-20T13:53:00Z</dcterms:modified>
</cp:coreProperties>
</file>