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9DB6" w14:textId="77777777" w:rsidR="008579EA" w:rsidRDefault="008579EA">
      <w:pPr>
        <w:rPr>
          <w:rFonts w:hint="eastAsia"/>
        </w:rPr>
      </w:pPr>
      <w:r>
        <w:rPr>
          <w:rFonts w:hint="eastAsia"/>
        </w:rPr>
        <w:t>替米沙坦的拼音怎么写</w:t>
      </w:r>
    </w:p>
    <w:p w14:paraId="03875F89" w14:textId="77777777" w:rsidR="008579EA" w:rsidRDefault="008579EA">
      <w:pPr>
        <w:rPr>
          <w:rFonts w:hint="eastAsia"/>
        </w:rPr>
      </w:pPr>
      <w:r>
        <w:rPr>
          <w:rFonts w:hint="eastAsia"/>
        </w:rPr>
        <w:t>在医学领域，药物名称的准确发音对于医患沟通和药剂调配有着至关重要的作用。替米沙坦（Telmisartan）作为一种常用的血管紧张素II受体拮抗剂，在治疗高血压方面有着广泛的应用。其汉语拼音写作“tì mǐ shā tān”，这种读法有助于医疗工作者和患者之间更清晰地交流药物信息。</w:t>
      </w:r>
    </w:p>
    <w:p w14:paraId="7D543D2D" w14:textId="77777777" w:rsidR="008579EA" w:rsidRDefault="008579EA">
      <w:pPr>
        <w:rPr>
          <w:rFonts w:hint="eastAsia"/>
        </w:rPr>
      </w:pPr>
    </w:p>
    <w:p w14:paraId="78087C7D" w14:textId="77777777" w:rsidR="008579EA" w:rsidRDefault="008579EA">
      <w:pPr>
        <w:rPr>
          <w:rFonts w:hint="eastAsia"/>
        </w:rPr>
      </w:pPr>
      <w:r>
        <w:rPr>
          <w:rFonts w:hint="eastAsia"/>
        </w:rPr>
        <w:t xml:space="preserve"> </w:t>
      </w:r>
    </w:p>
    <w:p w14:paraId="2EE2638B" w14:textId="77777777" w:rsidR="008579EA" w:rsidRDefault="008579EA">
      <w:pPr>
        <w:rPr>
          <w:rFonts w:hint="eastAsia"/>
        </w:rPr>
      </w:pPr>
      <w:r>
        <w:rPr>
          <w:rFonts w:hint="eastAsia"/>
        </w:rPr>
        <w:t>了解替米沙坦的基本信息</w:t>
      </w:r>
    </w:p>
    <w:p w14:paraId="43B45DC4" w14:textId="77777777" w:rsidR="008579EA" w:rsidRDefault="008579EA">
      <w:pPr>
        <w:rPr>
          <w:rFonts w:hint="eastAsia"/>
        </w:rPr>
      </w:pPr>
      <w:r>
        <w:rPr>
          <w:rFonts w:hint="eastAsia"/>
        </w:rPr>
        <w:t>替米沙坦是一种用于治疗原发性高血压的药物。它通过阻断一种名为血管紧张素II的激素的作用来放松血管，从而降低血压。替米沙坦属于ARBs（Angiotensin II Receptor Blockers），即血管紧张素II受体阻滞剂的一类药物。这类药物与ACE抑制剂不同，它们不阻止血管紧张素II的生成，而是直接阻止其对身体产生影响。因此，“tì mǐ shā tān”不仅是一个简单的化学物质的名字，也是现代心血管疾病管理中不可或缺的一部分。</w:t>
      </w:r>
    </w:p>
    <w:p w14:paraId="72748DEA" w14:textId="77777777" w:rsidR="008579EA" w:rsidRDefault="008579EA">
      <w:pPr>
        <w:rPr>
          <w:rFonts w:hint="eastAsia"/>
        </w:rPr>
      </w:pPr>
    </w:p>
    <w:p w14:paraId="39F4D3A4" w14:textId="77777777" w:rsidR="008579EA" w:rsidRDefault="008579EA">
      <w:pPr>
        <w:rPr>
          <w:rFonts w:hint="eastAsia"/>
        </w:rPr>
      </w:pPr>
      <w:r>
        <w:rPr>
          <w:rFonts w:hint="eastAsia"/>
        </w:rPr>
        <w:t xml:space="preserve"> </w:t>
      </w:r>
    </w:p>
    <w:p w14:paraId="34291B71" w14:textId="77777777" w:rsidR="008579EA" w:rsidRDefault="008579EA">
      <w:pPr>
        <w:rPr>
          <w:rFonts w:hint="eastAsia"/>
        </w:rPr>
      </w:pPr>
      <w:r>
        <w:rPr>
          <w:rFonts w:hint="eastAsia"/>
        </w:rPr>
        <w:t>替米沙坦的正确发音</w:t>
      </w:r>
    </w:p>
    <w:p w14:paraId="41A01F14" w14:textId="77777777" w:rsidR="008579EA" w:rsidRDefault="008579EA">
      <w:pPr>
        <w:rPr>
          <w:rFonts w:hint="eastAsia"/>
        </w:rPr>
      </w:pPr>
      <w:r>
        <w:rPr>
          <w:rFonts w:hint="eastAsia"/>
        </w:rPr>
        <w:t>替米沙坦的正确拼音是“tì mǐ shā tān”。其中，“tì”代表了“替”，意味着替代或代替；“mǐ”对应“米”，在这里并没有实际意义，只是药物命名中的一个组成部分；“shā”表示“沙”，可能来源于其英文名Telmisartan中的“sand”音节；最后的“tān”则对应“坦”，意为平和、安定。掌握正确的拼音可以帮助医护人员以及患者更加方便地记住药物名字，并且在口语交流中减少误解的可能性。</w:t>
      </w:r>
    </w:p>
    <w:p w14:paraId="29592156" w14:textId="77777777" w:rsidR="008579EA" w:rsidRDefault="008579EA">
      <w:pPr>
        <w:rPr>
          <w:rFonts w:hint="eastAsia"/>
        </w:rPr>
      </w:pPr>
    </w:p>
    <w:p w14:paraId="24549CE7" w14:textId="77777777" w:rsidR="008579EA" w:rsidRDefault="008579EA">
      <w:pPr>
        <w:rPr>
          <w:rFonts w:hint="eastAsia"/>
        </w:rPr>
      </w:pPr>
      <w:r>
        <w:rPr>
          <w:rFonts w:hint="eastAsia"/>
        </w:rPr>
        <w:t xml:space="preserve"> </w:t>
      </w:r>
    </w:p>
    <w:p w14:paraId="67CF451B" w14:textId="77777777" w:rsidR="008579EA" w:rsidRDefault="008579EA">
      <w:pPr>
        <w:rPr>
          <w:rFonts w:hint="eastAsia"/>
        </w:rPr>
      </w:pPr>
      <w:r>
        <w:rPr>
          <w:rFonts w:hint="eastAsia"/>
        </w:rPr>
        <w:t>替米沙坦在临床应用中的重要性</w:t>
      </w:r>
    </w:p>
    <w:p w14:paraId="4307C6AB" w14:textId="77777777" w:rsidR="008579EA" w:rsidRDefault="008579EA">
      <w:pPr>
        <w:rPr>
          <w:rFonts w:hint="eastAsia"/>
        </w:rPr>
      </w:pPr>
      <w:r>
        <w:rPr>
          <w:rFonts w:hint="eastAsia"/>
        </w:rPr>
        <w:t>在临床实践中，“tì mǐ shā tān”的使用非常普遍。由于它可以有效地帮助控制血压水平，减少了因高血压引发的心脑血管事件风险。替米沙坦还被发现具有一定的肾脏保护作用，对于伴有糖尿病肾病等并发症的高血压患者尤为有益。该药物一般耐受良好，副作用相对较少，这使得它成为了许多医生开具处方时的首选之一。</w:t>
      </w:r>
    </w:p>
    <w:p w14:paraId="466A1A0A" w14:textId="77777777" w:rsidR="008579EA" w:rsidRDefault="008579EA">
      <w:pPr>
        <w:rPr>
          <w:rFonts w:hint="eastAsia"/>
        </w:rPr>
      </w:pPr>
    </w:p>
    <w:p w14:paraId="14FA7368" w14:textId="77777777" w:rsidR="008579EA" w:rsidRDefault="008579EA">
      <w:pPr>
        <w:rPr>
          <w:rFonts w:hint="eastAsia"/>
        </w:rPr>
      </w:pPr>
      <w:r>
        <w:rPr>
          <w:rFonts w:hint="eastAsia"/>
        </w:rPr>
        <w:t xml:space="preserve"> </w:t>
      </w:r>
    </w:p>
    <w:p w14:paraId="5761DBBF" w14:textId="77777777" w:rsidR="008579EA" w:rsidRDefault="008579EA">
      <w:pPr>
        <w:rPr>
          <w:rFonts w:hint="eastAsia"/>
        </w:rPr>
      </w:pPr>
      <w:r>
        <w:rPr>
          <w:rFonts w:hint="eastAsia"/>
        </w:rPr>
        <w:t>最后的总结</w:t>
      </w:r>
    </w:p>
    <w:p w14:paraId="61AE9E95" w14:textId="77777777" w:rsidR="008579EA" w:rsidRDefault="008579EA">
      <w:pPr>
        <w:rPr>
          <w:rFonts w:hint="eastAsia"/>
        </w:rPr>
      </w:pPr>
      <w:r>
        <w:rPr>
          <w:rFonts w:hint="eastAsia"/>
        </w:rPr>
        <w:t>替米沙坦的拼音“tì mǐ shā tān”不仅是其汉字名称的语音表达形式，更是连接医患双方沟通桥梁的一个环节。正确理解和使用这一拼音，不仅可以提高医疗服务的质量，也能够增强患者自我管理药物的能力。对于每一位涉及替米沙坦使用的人员来说，了解并熟悉其正确的拼音读法都是非常有必要的。</w:t>
      </w:r>
    </w:p>
    <w:p w14:paraId="338627CB" w14:textId="77777777" w:rsidR="008579EA" w:rsidRDefault="008579EA">
      <w:pPr>
        <w:rPr>
          <w:rFonts w:hint="eastAsia"/>
        </w:rPr>
      </w:pPr>
    </w:p>
    <w:p w14:paraId="7E3ED2E8" w14:textId="77777777" w:rsidR="008579EA" w:rsidRDefault="008579EA">
      <w:pPr>
        <w:rPr>
          <w:rFonts w:hint="eastAsia"/>
        </w:rPr>
      </w:pPr>
      <w:r>
        <w:rPr>
          <w:rFonts w:hint="eastAsia"/>
        </w:rPr>
        <w:t>本文是由每日作文网(2345lzwz.com)为大家创作</w:t>
      </w:r>
    </w:p>
    <w:p w14:paraId="2EBA98D5" w14:textId="3CB170BD" w:rsidR="004D3486" w:rsidRDefault="004D3486"/>
    <w:sectPr w:rsidR="004D3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86"/>
    <w:rsid w:val="004D3486"/>
    <w:rsid w:val="008579E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E8E00-7FF9-432E-8CE1-540F41B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486"/>
    <w:rPr>
      <w:rFonts w:cstheme="majorBidi"/>
      <w:color w:val="2F5496" w:themeColor="accent1" w:themeShade="BF"/>
      <w:sz w:val="28"/>
      <w:szCs w:val="28"/>
    </w:rPr>
  </w:style>
  <w:style w:type="character" w:customStyle="1" w:styleId="50">
    <w:name w:val="标题 5 字符"/>
    <w:basedOn w:val="a0"/>
    <w:link w:val="5"/>
    <w:uiPriority w:val="9"/>
    <w:semiHidden/>
    <w:rsid w:val="004D3486"/>
    <w:rPr>
      <w:rFonts w:cstheme="majorBidi"/>
      <w:color w:val="2F5496" w:themeColor="accent1" w:themeShade="BF"/>
      <w:sz w:val="24"/>
    </w:rPr>
  </w:style>
  <w:style w:type="character" w:customStyle="1" w:styleId="60">
    <w:name w:val="标题 6 字符"/>
    <w:basedOn w:val="a0"/>
    <w:link w:val="6"/>
    <w:uiPriority w:val="9"/>
    <w:semiHidden/>
    <w:rsid w:val="004D3486"/>
    <w:rPr>
      <w:rFonts w:cstheme="majorBidi"/>
      <w:b/>
      <w:bCs/>
      <w:color w:val="2F5496" w:themeColor="accent1" w:themeShade="BF"/>
    </w:rPr>
  </w:style>
  <w:style w:type="character" w:customStyle="1" w:styleId="70">
    <w:name w:val="标题 7 字符"/>
    <w:basedOn w:val="a0"/>
    <w:link w:val="7"/>
    <w:uiPriority w:val="9"/>
    <w:semiHidden/>
    <w:rsid w:val="004D3486"/>
    <w:rPr>
      <w:rFonts w:cstheme="majorBidi"/>
      <w:b/>
      <w:bCs/>
      <w:color w:val="595959" w:themeColor="text1" w:themeTint="A6"/>
    </w:rPr>
  </w:style>
  <w:style w:type="character" w:customStyle="1" w:styleId="80">
    <w:name w:val="标题 8 字符"/>
    <w:basedOn w:val="a0"/>
    <w:link w:val="8"/>
    <w:uiPriority w:val="9"/>
    <w:semiHidden/>
    <w:rsid w:val="004D3486"/>
    <w:rPr>
      <w:rFonts w:cstheme="majorBidi"/>
      <w:color w:val="595959" w:themeColor="text1" w:themeTint="A6"/>
    </w:rPr>
  </w:style>
  <w:style w:type="character" w:customStyle="1" w:styleId="90">
    <w:name w:val="标题 9 字符"/>
    <w:basedOn w:val="a0"/>
    <w:link w:val="9"/>
    <w:uiPriority w:val="9"/>
    <w:semiHidden/>
    <w:rsid w:val="004D3486"/>
    <w:rPr>
      <w:rFonts w:eastAsiaTheme="majorEastAsia" w:cstheme="majorBidi"/>
      <w:color w:val="595959" w:themeColor="text1" w:themeTint="A6"/>
    </w:rPr>
  </w:style>
  <w:style w:type="paragraph" w:styleId="a3">
    <w:name w:val="Title"/>
    <w:basedOn w:val="a"/>
    <w:next w:val="a"/>
    <w:link w:val="a4"/>
    <w:uiPriority w:val="10"/>
    <w:qFormat/>
    <w:rsid w:val="004D3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486"/>
    <w:pPr>
      <w:spacing w:before="160"/>
      <w:jc w:val="center"/>
    </w:pPr>
    <w:rPr>
      <w:i/>
      <w:iCs/>
      <w:color w:val="404040" w:themeColor="text1" w:themeTint="BF"/>
    </w:rPr>
  </w:style>
  <w:style w:type="character" w:customStyle="1" w:styleId="a8">
    <w:name w:val="引用 字符"/>
    <w:basedOn w:val="a0"/>
    <w:link w:val="a7"/>
    <w:uiPriority w:val="29"/>
    <w:rsid w:val="004D3486"/>
    <w:rPr>
      <w:i/>
      <w:iCs/>
      <w:color w:val="404040" w:themeColor="text1" w:themeTint="BF"/>
    </w:rPr>
  </w:style>
  <w:style w:type="paragraph" w:styleId="a9">
    <w:name w:val="List Paragraph"/>
    <w:basedOn w:val="a"/>
    <w:uiPriority w:val="34"/>
    <w:qFormat/>
    <w:rsid w:val="004D3486"/>
    <w:pPr>
      <w:ind w:left="720"/>
      <w:contextualSpacing/>
    </w:pPr>
  </w:style>
  <w:style w:type="character" w:styleId="aa">
    <w:name w:val="Intense Emphasis"/>
    <w:basedOn w:val="a0"/>
    <w:uiPriority w:val="21"/>
    <w:qFormat/>
    <w:rsid w:val="004D3486"/>
    <w:rPr>
      <w:i/>
      <w:iCs/>
      <w:color w:val="2F5496" w:themeColor="accent1" w:themeShade="BF"/>
    </w:rPr>
  </w:style>
  <w:style w:type="paragraph" w:styleId="ab">
    <w:name w:val="Intense Quote"/>
    <w:basedOn w:val="a"/>
    <w:next w:val="a"/>
    <w:link w:val="ac"/>
    <w:uiPriority w:val="30"/>
    <w:qFormat/>
    <w:rsid w:val="004D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486"/>
    <w:rPr>
      <w:i/>
      <w:iCs/>
      <w:color w:val="2F5496" w:themeColor="accent1" w:themeShade="BF"/>
    </w:rPr>
  </w:style>
  <w:style w:type="character" w:styleId="ad">
    <w:name w:val="Intense Reference"/>
    <w:basedOn w:val="a0"/>
    <w:uiPriority w:val="32"/>
    <w:qFormat/>
    <w:rsid w:val="004D3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480</Characters>
  <Application>Microsoft Office Word</Application>
  <DocSecurity>0</DocSecurity>
  <Lines>22</Lines>
  <Paragraphs>14</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